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DD45" w14:textId="77777777" w:rsidR="007A041F" w:rsidRPr="007A041F" w:rsidRDefault="007A041F" w:rsidP="007A041F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7A041F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7A041F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8%253d2f9Y7d%2526o%253dV%2526o%253dYAc8%2526K%253d6e2a6%2526P%253diPwK_swVu_47_uvTv_5A_swVu_3BzRx.EqApNp6hErQbJl.Af.Ew_MRyS_WgJrOjVl0_swVu_3B5e2b7_MRyS_W6b7dgOp6sP-zJsGlIh-7p61Kq-KbNwJoK-o0-d7q9j0dOvNh-WAX5-KfN-o6wKu6sA-g6-d7v6.iPpG%2526e%253dIxNw95.IfP%2526lN%253d6aCa%26mupckp%3DmupAtu4m8OiX0wt&amp;e=f0e2138b&amp;h=0ae51c77&amp;f=n&amp;p=y" \o "comufe.musvc2.net" </w:instrText>
      </w:r>
      <w:r w:rsidRPr="007A041F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7A041F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Smart Working Amazon: partono le Candidature 2022 per lavorare da Casa</w:t>
      </w:r>
      <w:r w:rsidRPr="007A041F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7A041F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C307C61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041F">
        <w:rPr>
          <w:rFonts w:ascii="Verdana" w:hAnsi="Verdana" w:cs="Calibri"/>
          <w:sz w:val="21"/>
          <w:szCs w:val="21"/>
          <w:lang w:eastAsia="it-IT"/>
        </w:rPr>
        <w:t>04-07-2022</w:t>
      </w:r>
    </w:p>
    <w:p w14:paraId="2B2066B0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041F">
        <w:rPr>
          <w:rFonts w:ascii="Verdana" w:hAnsi="Verdana" w:cs="Calibri"/>
          <w:b/>
          <w:bCs/>
          <w:sz w:val="21"/>
          <w:szCs w:val="21"/>
          <w:lang w:eastAsia="it-IT"/>
        </w:rPr>
        <w:t>Smart Working Amazon: partono le Candidature 2022 per lavorare da Casa</w:t>
      </w:r>
      <w:r w:rsidRPr="007A041F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1510326D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041F">
        <w:rPr>
          <w:rFonts w:ascii="Verdana" w:hAnsi="Verdana" w:cs="Calibri"/>
          <w:sz w:val="21"/>
          <w:szCs w:val="21"/>
          <w:lang w:eastAsia="it-IT"/>
        </w:rPr>
        <w:t>Sono disponibili nuove opportunità Amazon di lavoro da casa rivolte ad italiani. Il colosso dell’e-commerce cerca personale disponibile a lavorare in smart working su tutto il territorio nazionale. Si tratta di posizioni virtuali, per le quali non è necessario risiedere vicino alle sedi del Gruppo, in quanto l’attività lavorativa si svolge da remoto.</w:t>
      </w:r>
    </w:p>
    <w:p w14:paraId="296B33D3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041F">
        <w:rPr>
          <w:rFonts w:ascii="Verdana" w:hAnsi="Verdana" w:cs="Calibri"/>
          <w:b/>
          <w:bCs/>
          <w:sz w:val="21"/>
          <w:szCs w:val="21"/>
          <w:lang w:eastAsia="it-IT"/>
        </w:rPr>
        <w:t>FIGURE RICHIESTE</w:t>
      </w:r>
      <w:r w:rsidRPr="007A041F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 xml:space="preserve">Le offerte Amazon di lavoro da casa sono rivolte sia a persone qualificate che a laureati da inserire attraverso il leadership </w:t>
      </w:r>
      <w:proofErr w:type="spellStart"/>
      <w:r w:rsidRPr="007A041F">
        <w:rPr>
          <w:rFonts w:ascii="Verdana" w:hAnsi="Verdana" w:cs="Calibri"/>
          <w:sz w:val="21"/>
          <w:szCs w:val="21"/>
          <w:lang w:eastAsia="it-IT"/>
        </w:rPr>
        <w:t>program</w:t>
      </w:r>
      <w:proofErr w:type="spellEnd"/>
      <w:r w:rsidRPr="007A041F">
        <w:rPr>
          <w:rFonts w:ascii="Verdana" w:hAnsi="Verdana" w:cs="Calibri"/>
          <w:sz w:val="21"/>
          <w:szCs w:val="21"/>
          <w:lang w:eastAsia="it-IT"/>
        </w:rPr>
        <w:t>, un percorso di formazione e lavoro che prevede l’inserimento diretto in azienda, a tempo indeterminato. Le opportunità professionali non mancano, inoltre, per i giovani, anche senza esperienza, grazie ai tirocini Amazon da remoto.</w:t>
      </w:r>
    </w:p>
    <w:p w14:paraId="10AFF049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041F">
        <w:rPr>
          <w:rFonts w:ascii="Verdana" w:hAnsi="Verdana" w:cs="Calibri"/>
          <w:b/>
          <w:bCs/>
          <w:sz w:val="21"/>
          <w:szCs w:val="21"/>
          <w:lang w:eastAsia="it-IT"/>
        </w:rPr>
        <w:t>POSIZIONI APERTE</w:t>
      </w:r>
      <w:r w:rsidRPr="007A041F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>Ecco un breve excursus delle posizioni virtuali e delle opportunità di lavoro agile in Amazon disponibili al momento, per le quali è possibile candidarsi:</w:t>
      </w:r>
    </w:p>
    <w:p w14:paraId="48A1D0B3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041F">
        <w:rPr>
          <w:rFonts w:ascii="Verdana" w:hAnsi="Verdana" w:cs="Calibri"/>
          <w:sz w:val="21"/>
          <w:szCs w:val="21"/>
          <w:lang w:eastAsia="it-IT"/>
        </w:rPr>
        <w:t xml:space="preserve">- </w:t>
      </w:r>
      <w:proofErr w:type="spellStart"/>
      <w:r w:rsidRPr="007A041F">
        <w:rPr>
          <w:rFonts w:ascii="Verdana" w:hAnsi="Verdana" w:cs="Calibri"/>
          <w:sz w:val="21"/>
          <w:szCs w:val="21"/>
          <w:lang w:eastAsia="it-IT"/>
        </w:rPr>
        <w:t>Employee</w:t>
      </w:r>
      <w:proofErr w:type="spellEnd"/>
      <w:r w:rsidRPr="007A041F">
        <w:rPr>
          <w:rFonts w:ascii="Verdana" w:hAnsi="Verdana" w:cs="Calibri"/>
          <w:sz w:val="21"/>
          <w:szCs w:val="21"/>
          <w:lang w:eastAsia="it-IT"/>
        </w:rPr>
        <w:t xml:space="preserve"> Relations </w:t>
      </w:r>
      <w:proofErr w:type="spellStart"/>
      <w:r w:rsidRPr="007A041F">
        <w:rPr>
          <w:rFonts w:ascii="Verdana" w:hAnsi="Verdana" w:cs="Calibri"/>
          <w:sz w:val="21"/>
          <w:szCs w:val="21"/>
          <w:lang w:eastAsia="it-IT"/>
        </w:rPr>
        <w:t>Specialist</w:t>
      </w:r>
      <w:proofErr w:type="spellEnd"/>
      <w:r w:rsidRPr="007A041F">
        <w:rPr>
          <w:rFonts w:ascii="Verdana" w:hAnsi="Verdana" w:cs="Calibri"/>
          <w:sz w:val="21"/>
          <w:szCs w:val="21"/>
          <w:lang w:eastAsia="it-IT"/>
        </w:rPr>
        <w:t xml:space="preserve">, Global </w:t>
      </w:r>
      <w:proofErr w:type="spellStart"/>
      <w:r w:rsidRPr="007A041F">
        <w:rPr>
          <w:rFonts w:ascii="Verdana" w:hAnsi="Verdana" w:cs="Calibri"/>
          <w:sz w:val="21"/>
          <w:szCs w:val="21"/>
          <w:lang w:eastAsia="it-IT"/>
        </w:rPr>
        <w:t>Labor</w:t>
      </w:r>
      <w:proofErr w:type="spellEnd"/>
      <w:r w:rsidRPr="007A041F">
        <w:rPr>
          <w:rFonts w:ascii="Verdana" w:hAnsi="Verdana" w:cs="Calibri"/>
          <w:sz w:val="21"/>
          <w:szCs w:val="21"/>
          <w:lang w:eastAsia="it-IT"/>
        </w:rPr>
        <w:t xml:space="preserve"> Standards;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 xml:space="preserve">- </w:t>
      </w:r>
      <w:proofErr w:type="spellStart"/>
      <w:r w:rsidRPr="007A041F">
        <w:rPr>
          <w:rFonts w:ascii="Verdana" w:hAnsi="Verdana" w:cs="Calibri"/>
          <w:sz w:val="21"/>
          <w:szCs w:val="21"/>
          <w:lang w:eastAsia="it-IT"/>
        </w:rPr>
        <w:t>Regional</w:t>
      </w:r>
      <w:proofErr w:type="spellEnd"/>
      <w:r w:rsidRPr="007A041F">
        <w:rPr>
          <w:rFonts w:ascii="Verdana" w:hAnsi="Verdana" w:cs="Calibri"/>
          <w:sz w:val="21"/>
          <w:szCs w:val="21"/>
          <w:lang w:eastAsia="it-IT"/>
        </w:rPr>
        <w:t xml:space="preserve"> Head of HR;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>- Inventory Control &amp; Quality Assurance Operations Manager;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 xml:space="preserve">- Software Development </w:t>
      </w:r>
      <w:proofErr w:type="spellStart"/>
      <w:r w:rsidRPr="007A041F">
        <w:rPr>
          <w:rFonts w:ascii="Verdana" w:hAnsi="Verdana" w:cs="Calibri"/>
          <w:sz w:val="21"/>
          <w:szCs w:val="21"/>
          <w:lang w:eastAsia="it-IT"/>
        </w:rPr>
        <w:t>Engineer</w:t>
      </w:r>
      <w:proofErr w:type="spellEnd"/>
      <w:r w:rsidRPr="007A041F">
        <w:rPr>
          <w:rFonts w:ascii="Verdana" w:hAnsi="Verdana" w:cs="Calibri"/>
          <w:sz w:val="21"/>
          <w:szCs w:val="21"/>
          <w:lang w:eastAsia="it-IT"/>
        </w:rPr>
        <w:t>, Consumer Reliability Analytics;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>- Senior Security Program Manager – Security Services Management;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 xml:space="preserve">- IT Support </w:t>
      </w:r>
      <w:proofErr w:type="spellStart"/>
      <w:proofErr w:type="gramStart"/>
      <w:r w:rsidRPr="007A041F">
        <w:rPr>
          <w:rFonts w:ascii="Verdana" w:hAnsi="Verdana" w:cs="Calibri"/>
          <w:sz w:val="21"/>
          <w:szCs w:val="21"/>
          <w:lang w:eastAsia="it-IT"/>
        </w:rPr>
        <w:t>Engineer</w:t>
      </w:r>
      <w:proofErr w:type="spellEnd"/>
      <w:r w:rsidRPr="007A041F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7A041F">
        <w:rPr>
          <w:rFonts w:ascii="Verdana" w:hAnsi="Verdana" w:cs="Calibri"/>
          <w:sz w:val="21"/>
          <w:szCs w:val="21"/>
          <w:lang w:eastAsia="it-IT"/>
        </w:rPr>
        <w:t xml:space="preserve"> South Europe Service Delivery Control;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>- Graduate Shift Manager;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>- EU Manual Handling PM.</w:t>
      </w:r>
    </w:p>
    <w:p w14:paraId="02D03501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041F">
        <w:rPr>
          <w:rFonts w:ascii="Verdana" w:hAnsi="Verdana" w:cs="Calibri"/>
          <w:b/>
          <w:bCs/>
          <w:sz w:val="21"/>
          <w:szCs w:val="21"/>
          <w:lang w:eastAsia="it-IT"/>
        </w:rPr>
        <w:t>COME CANDIDARSI</w:t>
      </w:r>
      <w:r w:rsidRPr="007A041F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A041F">
        <w:rPr>
          <w:rFonts w:ascii="Verdana" w:hAnsi="Verdana" w:cs="Calibri"/>
          <w:sz w:val="21"/>
          <w:szCs w:val="21"/>
          <w:lang w:eastAsia="it-IT"/>
        </w:rPr>
        <w:br/>
        <w:t>Gli interessati alle future assunzioni Amazon e alle opportunità di lavoro da casa attive possono visitare la</w:t>
      </w:r>
      <w:r w:rsidRPr="007A041F">
        <w:rPr>
          <w:rFonts w:ascii="Verdana" w:hAnsi="Verdana" w:cs="Calibri"/>
          <w:b/>
          <w:bCs/>
          <w:sz w:val="21"/>
          <w:szCs w:val="21"/>
          <w:lang w:eastAsia="it-IT"/>
        </w:rPr>
        <w:t xml:space="preserve"> </w:t>
      </w:r>
      <w:hyperlink r:id="rId4" w:tooltip="comufe.musvc2.net" w:history="1">
        <w:r w:rsidRPr="007A041F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>pagina dedicata alle posizioni virtuali</w:t>
        </w:r>
      </w:hyperlink>
      <w:r w:rsidRPr="007A041F">
        <w:rPr>
          <w:rFonts w:ascii="Verdana" w:hAnsi="Verdana" w:cs="Calibri"/>
          <w:b/>
          <w:bCs/>
          <w:sz w:val="21"/>
          <w:szCs w:val="21"/>
          <w:lang w:eastAsia="it-IT"/>
        </w:rPr>
        <w:t xml:space="preserve"> </w:t>
      </w:r>
      <w:r w:rsidRPr="007A041F">
        <w:rPr>
          <w:rFonts w:ascii="Verdana" w:hAnsi="Verdana" w:cs="Calibri"/>
          <w:sz w:val="21"/>
          <w:szCs w:val="21"/>
          <w:lang w:eastAsia="it-IT"/>
        </w:rPr>
        <w:t xml:space="preserve">della piattaforma dedicata alle carriere (Lavora con noi) del Gruppo. Dalla stessa è possibile prendere visione delle offerte di smart working Amazon e candidarsi online a quelle di interesse, inviando il cv tramite l’apposito </w:t>
      </w:r>
      <w:proofErr w:type="spellStart"/>
      <w:r w:rsidRPr="007A041F">
        <w:rPr>
          <w:rFonts w:ascii="Verdana" w:hAnsi="Verdana" w:cs="Calibri"/>
          <w:sz w:val="21"/>
          <w:szCs w:val="21"/>
          <w:lang w:eastAsia="it-IT"/>
        </w:rPr>
        <w:t>form</w:t>
      </w:r>
      <w:proofErr w:type="spellEnd"/>
      <w:r w:rsidRPr="007A041F">
        <w:rPr>
          <w:rFonts w:ascii="Verdana" w:hAnsi="Verdana" w:cs="Calibri"/>
          <w:sz w:val="21"/>
          <w:szCs w:val="21"/>
          <w:lang w:eastAsia="it-IT"/>
        </w:rPr>
        <w:t>.</w:t>
      </w:r>
    </w:p>
    <w:p w14:paraId="088E0FE7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7A041F">
        <w:rPr>
          <w:rFonts w:ascii="Verdana" w:hAnsi="Verdana" w:cs="Calibri"/>
          <w:sz w:val="21"/>
          <w:szCs w:val="21"/>
          <w:lang w:eastAsia="it-IT"/>
        </w:rPr>
        <w:t>E’</w:t>
      </w:r>
      <w:proofErr w:type="gramEnd"/>
      <w:r w:rsidRPr="007A041F">
        <w:rPr>
          <w:rFonts w:ascii="Verdana" w:hAnsi="Verdana" w:cs="Calibri"/>
          <w:sz w:val="21"/>
          <w:szCs w:val="21"/>
          <w:lang w:eastAsia="it-IT"/>
        </w:rPr>
        <w:t xml:space="preserve"> possibile effettuare una ricerca tematica degli annunci, selezionando tipologia di impiego, settore, sede, area professionale e/o categoria di impiego di interesse. Per visualizzare le offerte di lavoro Amazon da remoto in Italia è sufficiente selezionare “ITA” nel menu Città.</w:t>
      </w:r>
    </w:p>
    <w:p w14:paraId="4D04CEA9" w14:textId="77777777" w:rsidR="007A041F" w:rsidRPr="007A041F" w:rsidRDefault="007A041F" w:rsidP="007A041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041F">
        <w:rPr>
          <w:rFonts w:ascii="Verdana" w:hAnsi="Verdana" w:cs="Calibri"/>
          <w:sz w:val="21"/>
          <w:szCs w:val="21"/>
          <w:lang w:eastAsia="it-IT"/>
        </w:rPr>
        <w:t xml:space="preserve">Fonte: </w:t>
      </w:r>
      <w:hyperlink r:id="rId5" w:tooltip="comufe.musvc2.net" w:history="1">
        <w:r w:rsidRPr="007A041F">
          <w:rPr>
            <w:rFonts w:ascii="Verdana" w:hAnsi="Verdana" w:cs="Calibri"/>
            <w:b/>
            <w:bCs/>
            <w:color w:val="FF0000"/>
            <w:sz w:val="21"/>
            <w:szCs w:val="21"/>
            <w:lang w:eastAsia="it-IT"/>
          </w:rPr>
          <w:t xml:space="preserve"> </w:t>
        </w:r>
        <w:r w:rsidRPr="007A041F">
          <w:rPr>
            <w:rFonts w:ascii="Verdana" w:hAnsi="Verdana" w:cs="Calibri"/>
            <w:color w:val="DD2526"/>
            <w:sz w:val="21"/>
            <w:szCs w:val="21"/>
            <w:lang w:eastAsia="it-IT"/>
          </w:rPr>
          <w:t>Lavoroeconcorsi.com</w:t>
        </w:r>
      </w:hyperlink>
    </w:p>
    <w:p w14:paraId="4C790DA4" w14:textId="77777777" w:rsidR="007A041F" w:rsidRPr="007A041F" w:rsidRDefault="007A041F" w:rsidP="007A041F"/>
    <w:p w14:paraId="63326A7F" w14:textId="77777777" w:rsidR="0099001D" w:rsidRPr="00C91039" w:rsidRDefault="0099001D" w:rsidP="00C91039"/>
    <w:sectPr w:rsidR="0099001D" w:rsidRPr="00C91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A6"/>
    <w:rsid w:val="002170C9"/>
    <w:rsid w:val="002C65A6"/>
    <w:rsid w:val="007A041F"/>
    <w:rsid w:val="0099001D"/>
    <w:rsid w:val="00C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71C5"/>
  <w15:chartTrackingRefBased/>
  <w15:docId w15:val="{6FF4DC66-756E-4064-93D0-D75432B3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4440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2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53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35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9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5%253d0hJVEf%2526z%253dS%2526w%253daLZF%2526M%253dGb0cG%2526M%253dqR8H2_PeuY_ao_JZ1d_To_PeuY_ZtO6U.z35M6GnA3FlM6Kr.A3E_1ygr_ADz35M6G-m9-q329-oEjX3F-AhFT_1ygr_BD9Lv_AoEy9w9w_PeuY_arMyLsO2JsL3C6_JZ1d_TE91H_1ygr_B09Lv_Ks6rS1_JZ1d_UmC13rJ9H_1ygr_AdoEy_PeuY_ap3j9oM3K_7G4Pq7_1ygr_BBH-Y-AZ%2526r%253dE4Q05A.LsL%2526rQ%253dIWId%26mupckp%3DmupAtu4m8OiX0wt&amp;e=f0e2138b&amp;h=0e694d44&amp;f=n&amp;p=y" TargetMode="External"/><Relationship Id="rId4" Type="http://schemas.openxmlformats.org/officeDocument/2006/relationships/hyperlink" Target="https://urlsand.esvalabs.com/?u=https%3A%2F%2Fcomufe.musvc2.net%2Fe%2Ft%3Fq%3D4%253dFeRUKc%25268%253dR%25263%253dXTYL%2526J%253dOaFZO%2526L%253dwOFG8_Mmte_Xw_Ifxl_Su_Mmte_W2NBR.wDpUAE.yJxJ_7voq_GA5K_7voq_GA8Fr6F04IE_Ifxl_SuQ5I9PwC-1Jy29DAE8_Mmte_X2FuAE69_Mmte_Xza_7voq_GawD5_Mmte_XxItNGC9_G5DxO_Drhu_O5Fe_Drhu_NWpHB_Ifxl_TqNAI9_Mmte_XzItG1MpIF_Ifxl_SK69G_7voq_H7y09D1J_7voq_J7_Drhu_Q5_7voq_H9euP_Mmte_WR22K_Drhu_O3sDEKpIy6iTB2p6w6_7voq_H9i0_7voq_GawD5_Mmte_XxIp95L8_Mmte_XzSIF9_Ifxl_SK69G_7voq_H7829DFLs0_Drhu_O5_7voq_GawD5_Mmte_XxC4I309Pz6_7voq_H9_Drhu_NWpHB_Ifxl_TqGA4_vMAL5_Dz_Ifxl_Ts_Mmte_WR22K_Drhu_O31Jy_H00DP_7voq_H9_Drhu_NWpHB_Ifxl_Tq7wJt_LG67T_Drhu_O5_7voq_GawD5_Mmte_Xx4xOK_Ifxl_Ts_Mmte_WR22K_Drhu_O3rJGE9MK_Ifxl_Ts_Mmte_WR22K_Drhu_O370304I_Drhu_O5_7voq_GawD5_Mmte_Xx44P0KD_Mmte_Xz_Ifxl_SK69G_7voq_H7CLtMK_F5O5F3N_Drhu_O5_7voq_GawD5_Mmte_Xx%25265%253d2PEMrW.069%2526DE%253dVJeR%26mupckp%3DmupAtu4m8OiX0wt&amp;e=f0e2138b&amp;h=18e0d2c0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2022-07-07T07:12:00Z</dcterms:created>
  <dcterms:modified xsi:type="dcterms:W3CDTF">2022-07-07T07:12:00Z</dcterms:modified>
</cp:coreProperties>
</file>