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eastAsia="Times New Roman" w:cs="Arial"/>
          <w:b/>
          <w:i/>
          <w:sz w:val="28"/>
          <w:szCs w:val="28"/>
          <w:u w:val="single"/>
          <w:lang w:eastAsia="it-IT"/>
        </w:rPr>
      </w:pPr>
      <w:r>
        <w:rPr>
          <w:rFonts w:ascii="Arial" w:hAnsi="Arial" w:eastAsia="Times New Roman" w:cs="Arial"/>
          <w:b/>
          <w:i/>
          <w:sz w:val="28"/>
          <w:szCs w:val="28"/>
          <w:u w:val="single"/>
          <w:lang w:eastAsia="it-IT"/>
        </w:rPr>
        <w:t xml:space="preserve">BANDO COMUNALE BONUS IDRICO INTEGRATIVO </w:t>
      </w:r>
      <w:r>
        <w:rPr>
          <w:rFonts w:hint="default" w:ascii="Arial" w:hAnsi="Arial" w:eastAsia="Times New Roman" w:cs="Arial"/>
          <w:b/>
          <w:i/>
          <w:sz w:val="28"/>
          <w:szCs w:val="28"/>
          <w:u w:val="single"/>
          <w:lang w:val="en-US" w:eastAsia="it-IT"/>
        </w:rPr>
        <w:t xml:space="preserve">ACQUEVENETE SPA E BONUS IDRICO INTEGRATIVO A.T.O. POLESINE                               </w:t>
      </w:r>
      <w:r>
        <w:rPr>
          <w:rFonts w:ascii="Arial" w:hAnsi="Arial" w:eastAsia="Times New Roman" w:cs="Arial"/>
          <w:b/>
          <w:i/>
          <w:sz w:val="28"/>
          <w:szCs w:val="28"/>
          <w:u w:val="single"/>
          <w:lang w:eastAsia="it-IT"/>
        </w:rPr>
        <w:t xml:space="preserve">UTENZE DOMESTICHE </w:t>
      </w:r>
      <w:r>
        <w:rPr>
          <w:rFonts w:hint="default" w:ascii="Arial" w:hAnsi="Arial" w:eastAsia="Times New Roman" w:cs="Arial"/>
          <w:b/>
          <w:i/>
          <w:sz w:val="28"/>
          <w:szCs w:val="28"/>
          <w:u w:val="single"/>
          <w:lang w:val="en-US" w:eastAsia="it-IT"/>
        </w:rPr>
        <w:t xml:space="preserve">- </w:t>
      </w:r>
      <w:r>
        <w:rPr>
          <w:rFonts w:ascii="Arial" w:hAnsi="Arial" w:eastAsia="Times New Roman" w:cs="Arial"/>
          <w:b/>
          <w:i/>
          <w:sz w:val="28"/>
          <w:szCs w:val="28"/>
          <w:u w:val="single"/>
          <w:lang w:eastAsia="it-IT"/>
        </w:rPr>
        <w:t>ANNO 202</w:t>
      </w:r>
      <w:r>
        <w:rPr>
          <w:rFonts w:hint="default" w:ascii="Arial" w:hAnsi="Arial" w:eastAsia="Times New Roman" w:cs="Arial"/>
          <w:b/>
          <w:i/>
          <w:sz w:val="28"/>
          <w:szCs w:val="28"/>
          <w:u w:val="single"/>
          <w:lang w:val="en-US" w:eastAsia="it-IT"/>
        </w:rPr>
        <w:t>3</w:t>
      </w:r>
    </w:p>
    <w:p>
      <w:pPr>
        <w:spacing w:after="0" w:line="240" w:lineRule="auto"/>
        <w:jc w:val="both"/>
        <w:rPr>
          <w:rFonts w:ascii="Arial" w:hAnsi="Arial" w:eastAsia="Times New Roman" w:cs="Arial"/>
          <w:b/>
          <w:sz w:val="24"/>
          <w:szCs w:val="24"/>
          <w:lang w:eastAsia="it-IT"/>
        </w:rPr>
      </w:pPr>
    </w:p>
    <w:p>
      <w:pPr>
        <w:spacing w:after="0" w:line="240" w:lineRule="auto"/>
        <w:jc w:val="both"/>
        <w:rPr>
          <w:rFonts w:ascii="Arial" w:hAnsi="Arial" w:eastAsia="Times New Roman" w:cs="Arial"/>
          <w:b/>
          <w:sz w:val="24"/>
          <w:szCs w:val="24"/>
          <w:lang w:eastAsia="it-IT"/>
        </w:rPr>
      </w:pPr>
    </w:p>
    <w:p>
      <w:p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 xml:space="preserve">Con Deliberazione di Giunta Comunale n. </w:t>
      </w:r>
      <w:r>
        <w:rPr>
          <w:rFonts w:hint="default" w:ascii="Arial" w:hAnsi="Arial" w:eastAsia="Times New Roman" w:cs="Arial"/>
          <w:sz w:val="24"/>
          <w:szCs w:val="24"/>
          <w:lang w:val="en-US" w:eastAsia="it-IT"/>
        </w:rPr>
        <w:t>136</w:t>
      </w:r>
      <w:r>
        <w:rPr>
          <w:rFonts w:ascii="Arial" w:hAnsi="Arial" w:eastAsia="Times New Roman" w:cs="Arial"/>
          <w:sz w:val="24"/>
          <w:szCs w:val="24"/>
          <w:lang w:eastAsia="it-IT"/>
        </w:rPr>
        <w:t xml:space="preserve"> del </w:t>
      </w:r>
      <w:r>
        <w:rPr>
          <w:rFonts w:hint="default" w:ascii="Arial" w:hAnsi="Arial" w:eastAsia="Times New Roman" w:cs="Arial"/>
          <w:sz w:val="24"/>
          <w:szCs w:val="24"/>
          <w:lang w:val="en-US" w:eastAsia="it-IT"/>
        </w:rPr>
        <w:t>25/08/2023</w:t>
      </w:r>
      <w:r>
        <w:rPr>
          <w:rFonts w:ascii="Arial" w:hAnsi="Arial" w:eastAsia="Times New Roman" w:cs="Arial"/>
          <w:sz w:val="24"/>
          <w:szCs w:val="24"/>
          <w:lang w:eastAsia="it-IT"/>
        </w:rPr>
        <w:t xml:space="preserve"> il Comune di Adria ha preso atto della disponibilità di un fondo messo d</w:t>
      </w:r>
      <w:r>
        <w:rPr>
          <w:rFonts w:hint="default" w:ascii="Arial" w:hAnsi="Arial" w:eastAsia="Times New Roman" w:cs="Arial"/>
          <w:sz w:val="24"/>
          <w:szCs w:val="24"/>
          <w:lang w:val="en-US" w:eastAsia="it-IT"/>
        </w:rPr>
        <w:t>a</w:t>
      </w:r>
      <w:r>
        <w:rPr>
          <w:rFonts w:ascii="Arial" w:hAnsi="Arial" w:eastAsia="Times New Roman" w:cs="Arial"/>
          <w:sz w:val="24"/>
          <w:szCs w:val="24"/>
          <w:lang w:eastAsia="it-IT"/>
        </w:rPr>
        <w:t xml:space="preserve"> </w:t>
      </w:r>
      <w:r>
        <w:rPr>
          <w:rFonts w:hint="default" w:ascii="Arial" w:hAnsi="Arial" w:eastAsia="Times New Roman" w:cs="Arial"/>
          <w:sz w:val="24"/>
          <w:szCs w:val="24"/>
          <w:lang w:val="en-US" w:eastAsia="it-IT"/>
        </w:rPr>
        <w:t>ACQUEVENETE SPA</w:t>
      </w:r>
      <w:r>
        <w:rPr>
          <w:rFonts w:ascii="Arial" w:hAnsi="Arial" w:eastAsia="Times New Roman" w:cs="Arial"/>
          <w:sz w:val="24"/>
          <w:szCs w:val="24"/>
          <w:lang w:eastAsia="it-IT"/>
        </w:rPr>
        <w:t xml:space="preserve"> per l’anno 202</w:t>
      </w:r>
      <w:r>
        <w:rPr>
          <w:rFonts w:hint="default" w:ascii="Arial" w:hAnsi="Arial" w:eastAsia="Times New Roman" w:cs="Arial"/>
          <w:sz w:val="24"/>
          <w:szCs w:val="24"/>
          <w:lang w:val="en-US" w:eastAsia="it-IT"/>
        </w:rPr>
        <w:t>3 e Bonus Idrico Integrativo A.T.O. Polesine</w:t>
      </w:r>
      <w:r>
        <w:rPr>
          <w:rFonts w:ascii="Arial" w:hAnsi="Arial" w:eastAsia="Times New Roman" w:cs="Arial"/>
          <w:sz w:val="24"/>
          <w:szCs w:val="24"/>
          <w:lang w:eastAsia="it-IT"/>
        </w:rPr>
        <w:t>, destinato ad erogare eventual</w:t>
      </w:r>
      <w:r>
        <w:rPr>
          <w:rFonts w:hint="default" w:ascii="Arial" w:hAnsi="Arial" w:eastAsia="Times New Roman" w:cs="Arial"/>
          <w:sz w:val="24"/>
          <w:szCs w:val="24"/>
          <w:lang w:val="en-US" w:eastAsia="it-IT"/>
        </w:rPr>
        <w:t>i contributi idrici</w:t>
      </w:r>
      <w:r>
        <w:rPr>
          <w:rFonts w:ascii="Arial" w:hAnsi="Arial" w:eastAsia="Times New Roman" w:cs="Arial"/>
          <w:sz w:val="24"/>
          <w:szCs w:val="24"/>
          <w:lang w:eastAsia="it-IT"/>
        </w:rPr>
        <w:t>, a favore delle cosiddette “utenze deboli” ovvero dei nuclei familiari in condizioni socio-economiche disagiate o soggetti in difficoltà residenti ne</w:t>
      </w:r>
      <w:r>
        <w:rPr>
          <w:rFonts w:hint="default" w:ascii="Arial" w:hAnsi="Arial" w:eastAsia="Times New Roman" w:cs="Arial"/>
          <w:sz w:val="24"/>
          <w:szCs w:val="24"/>
          <w:lang w:val="en-US" w:eastAsia="it-IT"/>
        </w:rPr>
        <w:t>l Comune di Adria</w:t>
      </w:r>
      <w:r>
        <w:rPr>
          <w:rFonts w:ascii="Arial" w:hAnsi="Arial" w:eastAsia="Times New Roman" w:cs="Arial"/>
          <w:sz w:val="24"/>
          <w:szCs w:val="24"/>
          <w:lang w:eastAsia="it-IT"/>
        </w:rPr>
        <w:t>.</w:t>
      </w:r>
    </w:p>
    <w:p>
      <w:pPr>
        <w:spacing w:after="0" w:line="240" w:lineRule="auto"/>
        <w:jc w:val="both"/>
        <w:rPr>
          <w:rFonts w:ascii="Arial" w:hAnsi="Arial" w:eastAsia="Times New Roman" w:cs="Arial"/>
          <w:sz w:val="24"/>
          <w:szCs w:val="24"/>
          <w:lang w:eastAsia="it-IT"/>
        </w:rPr>
      </w:pPr>
      <w:r>
        <w:rPr>
          <w:rFonts w:hint="default" w:ascii="Arial" w:hAnsi="Arial" w:eastAsia="Times New Roman" w:cs="Arial"/>
          <w:sz w:val="24"/>
          <w:szCs w:val="24"/>
          <w:lang w:val="en-US" w:eastAsia="it-IT"/>
        </w:rPr>
        <w:t>G</w:t>
      </w:r>
      <w:r>
        <w:rPr>
          <w:rFonts w:ascii="Arial" w:hAnsi="Arial" w:eastAsia="Times New Roman" w:cs="Arial"/>
          <w:sz w:val="24"/>
          <w:szCs w:val="24"/>
          <w:lang w:eastAsia="it-IT"/>
        </w:rPr>
        <w:t>li utenti che faranno richiesta del bonus integrativo ed in possesso dei requisiti previsti dal bando, il gestore applicherà direttamente, in sede di prossime fatturazioni, lo sgravio, secondo il regolamento approvato dall’Assemblea d’Ambito “Polesine”</w:t>
      </w:r>
      <w:r>
        <w:rPr>
          <w:rFonts w:hint="default" w:ascii="Arial" w:hAnsi="Arial" w:eastAsia="Times New Roman" w:cs="Arial"/>
          <w:sz w:val="24"/>
          <w:szCs w:val="24"/>
          <w:lang w:val="en-US" w:eastAsia="it-IT"/>
        </w:rPr>
        <w:t>.</w:t>
      </w:r>
    </w:p>
    <w:p>
      <w:pPr>
        <w:spacing w:after="0" w:line="240" w:lineRule="auto"/>
        <w:jc w:val="both"/>
        <w:rPr>
          <w:rFonts w:ascii="Arial" w:hAnsi="Arial" w:eastAsia="Times New Roman" w:cs="Arial"/>
          <w:sz w:val="24"/>
          <w:szCs w:val="24"/>
          <w:lang w:eastAsia="it-IT"/>
        </w:rPr>
      </w:pPr>
    </w:p>
    <w:p>
      <w:pPr>
        <w:spacing w:after="0" w:line="240" w:lineRule="auto"/>
        <w:jc w:val="both"/>
        <w:rPr>
          <w:rFonts w:ascii="Arial" w:hAnsi="Arial" w:eastAsia="Times New Roman" w:cs="Arial"/>
          <w:sz w:val="24"/>
          <w:szCs w:val="24"/>
          <w:lang w:eastAsia="it-IT"/>
        </w:rPr>
      </w:pPr>
      <w:r>
        <w:rPr>
          <w:rFonts w:ascii="Arial" w:hAnsi="Arial" w:eastAsia="Times New Roman" w:cs="Arial"/>
          <w:b/>
          <w:sz w:val="24"/>
          <w:szCs w:val="24"/>
          <w:lang w:eastAsia="it-IT"/>
        </w:rPr>
        <w:t>REQUISITI PER LA PARTECIPAZIONE AL BANDO</w:t>
      </w:r>
      <w:r>
        <w:rPr>
          <w:rFonts w:ascii="Arial" w:hAnsi="Arial" w:eastAsia="Times New Roman" w:cs="Arial"/>
          <w:sz w:val="24"/>
          <w:szCs w:val="24"/>
          <w:lang w:eastAsia="it-IT"/>
        </w:rPr>
        <w:t xml:space="preserve"> </w:t>
      </w:r>
    </w:p>
    <w:p>
      <w:pPr>
        <w:spacing w:after="0" w:line="240" w:lineRule="auto"/>
        <w:jc w:val="both"/>
        <w:rPr>
          <w:rFonts w:ascii="Arial" w:hAnsi="Arial" w:eastAsia="Times New Roman" w:cs="Arial"/>
          <w:sz w:val="24"/>
          <w:szCs w:val="24"/>
          <w:lang w:eastAsia="it-IT"/>
        </w:rPr>
      </w:pPr>
    </w:p>
    <w:p>
      <w:p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Gli interessati al momento della presentazione della domanda dovranno essere in possesso dei seguenti requisiti:</w:t>
      </w:r>
    </w:p>
    <w:p>
      <w:pPr>
        <w:pStyle w:val="6"/>
        <w:numPr>
          <w:ilvl w:val="0"/>
          <w:numId w:val="1"/>
        </w:numPr>
        <w:rPr>
          <w:rFonts w:ascii="Arial" w:hAnsi="Arial" w:cs="Arial"/>
          <w:bCs/>
          <w:sz w:val="22"/>
          <w:szCs w:val="22"/>
        </w:rPr>
      </w:pPr>
      <w:r>
        <w:rPr>
          <w:rFonts w:ascii="Arial" w:hAnsi="Arial" w:cs="Arial"/>
          <w:bCs/>
          <w:sz w:val="22"/>
          <w:szCs w:val="22"/>
        </w:rPr>
        <w:t>Cittadinanza italiana o di uno stato aderente all’unione Europea oppure cittadino extracomunitario in possesso di regolare permesso di soggiorno;</w:t>
      </w:r>
    </w:p>
    <w:p>
      <w:pPr>
        <w:pStyle w:val="6"/>
        <w:numPr>
          <w:ilvl w:val="0"/>
          <w:numId w:val="1"/>
        </w:numPr>
        <w:rPr>
          <w:rFonts w:ascii="Arial" w:hAnsi="Arial" w:cs="Arial"/>
          <w:bCs/>
          <w:sz w:val="22"/>
          <w:szCs w:val="22"/>
        </w:rPr>
      </w:pPr>
      <w:r>
        <w:rPr>
          <w:rFonts w:ascii="Arial" w:hAnsi="Arial" w:cs="Arial"/>
          <w:bCs/>
          <w:sz w:val="22"/>
          <w:szCs w:val="22"/>
        </w:rPr>
        <w:t>Residenza anagrafica del richiedente nel Comune di Adria;</w:t>
      </w:r>
    </w:p>
    <w:p>
      <w:pPr>
        <w:pStyle w:val="6"/>
        <w:numPr>
          <w:ilvl w:val="0"/>
          <w:numId w:val="1"/>
        </w:numPr>
        <w:rPr>
          <w:rFonts w:ascii="Arial" w:hAnsi="Arial" w:cs="Arial"/>
          <w:bCs/>
          <w:sz w:val="22"/>
          <w:szCs w:val="22"/>
        </w:rPr>
      </w:pPr>
      <w:r>
        <w:rPr>
          <w:rFonts w:ascii="Arial" w:hAnsi="Arial" w:cs="Arial"/>
          <w:bCs/>
          <w:sz w:val="22"/>
          <w:szCs w:val="22"/>
        </w:rPr>
        <w:t xml:space="preserve">ISEE ordinario in corso di validità </w:t>
      </w:r>
      <w:r>
        <w:rPr>
          <w:rFonts w:ascii="Arial" w:hAnsi="Arial" w:cs="Arial"/>
          <w:bCs/>
          <w:sz w:val="22"/>
          <w:szCs w:val="22"/>
          <w:u w:val="single"/>
        </w:rPr>
        <w:t>non superiore a € 15.000,00</w:t>
      </w:r>
      <w:r>
        <w:rPr>
          <w:rFonts w:ascii="Arial" w:hAnsi="Arial" w:cs="Arial"/>
          <w:bCs/>
          <w:sz w:val="22"/>
          <w:szCs w:val="22"/>
        </w:rPr>
        <w:t>;</w:t>
      </w:r>
    </w:p>
    <w:p>
      <w:pPr>
        <w:pStyle w:val="6"/>
        <w:numPr>
          <w:ilvl w:val="0"/>
          <w:numId w:val="1"/>
        </w:numPr>
        <w:rPr>
          <w:rFonts w:ascii="Arial" w:hAnsi="Arial" w:cs="Arial"/>
          <w:sz w:val="22"/>
          <w:szCs w:val="22"/>
        </w:rPr>
      </w:pPr>
      <w:r>
        <w:rPr>
          <w:rFonts w:ascii="Arial" w:hAnsi="Arial" w:cs="Arial"/>
          <w:sz w:val="22"/>
          <w:szCs w:val="22"/>
        </w:rPr>
        <w:t>ISEE non superiore ad euro 20.000 per nuclei con almeno 4 figli a carico o con almeno un membro disabile (certificato secondo la L. 104/1992);</w:t>
      </w:r>
    </w:p>
    <w:p>
      <w:pPr>
        <w:pStyle w:val="6"/>
        <w:numPr>
          <w:ilvl w:val="0"/>
          <w:numId w:val="1"/>
        </w:numPr>
        <w:rPr>
          <w:rFonts w:ascii="Arial" w:hAnsi="Arial" w:cs="Arial"/>
          <w:bCs/>
          <w:sz w:val="22"/>
          <w:szCs w:val="22"/>
        </w:rPr>
      </w:pPr>
      <w:r>
        <w:rPr>
          <w:rFonts w:ascii="Arial" w:hAnsi="Arial" w:cs="Arial"/>
          <w:bCs/>
          <w:sz w:val="22"/>
          <w:szCs w:val="22"/>
        </w:rPr>
        <w:t>Utenza allacciata al servizio idrico Acquevenete SpA;</w:t>
      </w:r>
    </w:p>
    <w:p>
      <w:pPr>
        <w:spacing w:after="0" w:line="240" w:lineRule="auto"/>
        <w:jc w:val="both"/>
        <w:rPr>
          <w:rFonts w:ascii="Arial" w:hAnsi="Arial" w:eastAsia="Times New Roman" w:cs="Arial"/>
          <w:sz w:val="24"/>
          <w:szCs w:val="24"/>
          <w:lang w:eastAsia="it-IT"/>
        </w:rPr>
      </w:pPr>
    </w:p>
    <w:p>
      <w:pPr>
        <w:spacing w:after="0" w:line="240" w:lineRule="auto"/>
        <w:jc w:val="both"/>
        <w:rPr>
          <w:rFonts w:ascii="Arial" w:hAnsi="Arial" w:eastAsia="Times New Roman" w:cs="Arial"/>
          <w:b/>
          <w:sz w:val="24"/>
          <w:szCs w:val="24"/>
          <w:lang w:eastAsia="it-IT"/>
        </w:rPr>
      </w:pPr>
      <w:r>
        <w:rPr>
          <w:rFonts w:ascii="Arial" w:hAnsi="Arial" w:eastAsia="Times New Roman" w:cs="Arial"/>
          <w:b/>
          <w:sz w:val="24"/>
          <w:szCs w:val="24"/>
          <w:lang w:eastAsia="it-IT"/>
        </w:rPr>
        <w:t>CRITERI PER LA DEFINIZIONE DELLA GRADUATORIA E DEI CONTRIBUTI SPETTANTI</w:t>
      </w:r>
    </w:p>
    <w:p>
      <w:pPr>
        <w:spacing w:after="0" w:line="240" w:lineRule="auto"/>
        <w:jc w:val="both"/>
        <w:rPr>
          <w:rFonts w:ascii="Arial" w:hAnsi="Arial" w:eastAsia="Times New Roman" w:cs="Arial"/>
          <w:b/>
          <w:sz w:val="24"/>
          <w:szCs w:val="24"/>
          <w:lang w:eastAsia="it-IT"/>
        </w:rPr>
      </w:pPr>
    </w:p>
    <w:p>
      <w:p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Le domande presentate entro il termine previsto saranno ordinate secondo valore ISEE crescente.</w:t>
      </w:r>
    </w:p>
    <w:p>
      <w:p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In caso di parità di ISEE sarà data priorità ai nuclei familiari più numerosi.</w:t>
      </w:r>
    </w:p>
    <w:p>
      <w:p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 xml:space="preserve">In caso di ulteriore parità verrà data priorità ai nuclei con presenza di soggetti con certificazione di disabilità (ai sensi della suddetta L. 104/1992). </w:t>
      </w:r>
    </w:p>
    <w:p>
      <w:p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Il fondo disponibile verrà assegnato fino ad esaurimento dello stesso scorrendo la graduatoria.</w:t>
      </w:r>
    </w:p>
    <w:p>
      <w:p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Il rimborso verrà direttamente effettuato da Acque Venete fino ad un massimo dell’80% della spesa documentata e fino ad esaurimento del fondo stesso.</w:t>
      </w:r>
    </w:p>
    <w:p>
      <w:pPr>
        <w:spacing w:after="0" w:line="240" w:lineRule="auto"/>
        <w:jc w:val="both"/>
        <w:rPr>
          <w:rFonts w:ascii="Arial" w:hAnsi="Arial" w:eastAsia="Times New Roman" w:cs="Arial"/>
          <w:sz w:val="24"/>
          <w:szCs w:val="24"/>
          <w:lang w:eastAsia="it-IT"/>
        </w:rPr>
      </w:pPr>
    </w:p>
    <w:p>
      <w:p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Sarà cura dell’Ufficio Servizi Sociali trasmettere successivamente ad Acque Venete l’elenco dei beneficiari e le rispettive riduzioni spettanti risultanti dall’istruttoria.  Il gestore applicherà poi, direttamente in sede di prossime fatturazioni, le riduzioni assegnate.</w:t>
      </w:r>
    </w:p>
    <w:p>
      <w:pPr>
        <w:spacing w:after="0" w:line="240" w:lineRule="auto"/>
        <w:jc w:val="both"/>
        <w:rPr>
          <w:rFonts w:ascii="Arial" w:hAnsi="Arial" w:eastAsia="Times New Roman" w:cs="Arial"/>
          <w:sz w:val="24"/>
          <w:szCs w:val="24"/>
          <w:lang w:eastAsia="it-IT"/>
        </w:rPr>
      </w:pPr>
    </w:p>
    <w:p>
      <w:pPr>
        <w:spacing w:after="0" w:line="240" w:lineRule="auto"/>
        <w:jc w:val="both"/>
        <w:rPr>
          <w:rFonts w:ascii="Arial" w:hAnsi="Arial" w:eastAsia="Times New Roman" w:cs="Arial"/>
          <w:b/>
          <w:sz w:val="24"/>
          <w:szCs w:val="24"/>
          <w:lang w:eastAsia="it-IT"/>
        </w:rPr>
      </w:pPr>
      <w:r>
        <w:rPr>
          <w:rFonts w:ascii="Arial" w:hAnsi="Arial" w:eastAsia="Times New Roman" w:cs="Arial"/>
          <w:b/>
          <w:sz w:val="24"/>
          <w:szCs w:val="24"/>
          <w:lang w:eastAsia="it-IT"/>
        </w:rPr>
        <w:t>DOCUMENTI DA ALLEGARE ALLA RICHIESTA</w:t>
      </w:r>
    </w:p>
    <w:p>
      <w:pPr>
        <w:spacing w:after="0" w:line="240" w:lineRule="auto"/>
        <w:jc w:val="both"/>
        <w:rPr>
          <w:rFonts w:ascii="Arial" w:hAnsi="Arial" w:eastAsia="Times New Roman" w:cs="Arial"/>
          <w:b/>
          <w:sz w:val="24"/>
          <w:szCs w:val="24"/>
          <w:lang w:eastAsia="it-IT"/>
        </w:rPr>
      </w:pPr>
    </w:p>
    <w:p>
      <w:pPr>
        <w:pStyle w:val="6"/>
        <w:numPr>
          <w:ilvl w:val="0"/>
          <w:numId w:val="2"/>
        </w:num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 xml:space="preserve">Domanda debitamente compilata (allegato </w:t>
      </w:r>
      <w:r>
        <w:rPr>
          <w:rFonts w:hint="default" w:ascii="Arial" w:hAnsi="Arial" w:eastAsia="Times New Roman" w:cs="Arial"/>
          <w:sz w:val="24"/>
          <w:szCs w:val="24"/>
          <w:lang w:val="en-US" w:eastAsia="it-IT"/>
        </w:rPr>
        <w:t>A</w:t>
      </w:r>
      <w:r>
        <w:rPr>
          <w:rFonts w:ascii="Arial" w:hAnsi="Arial" w:eastAsia="Times New Roman" w:cs="Arial"/>
          <w:sz w:val="24"/>
          <w:szCs w:val="24"/>
          <w:lang w:eastAsia="it-IT"/>
        </w:rPr>
        <w:t>);</w:t>
      </w:r>
    </w:p>
    <w:p>
      <w:pPr>
        <w:pStyle w:val="6"/>
        <w:numPr>
          <w:ilvl w:val="0"/>
          <w:numId w:val="2"/>
        </w:num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 xml:space="preserve">Dichiarazione autorizzazione trattamento dati (allegato </w:t>
      </w:r>
      <w:r>
        <w:rPr>
          <w:rFonts w:hint="default" w:ascii="Arial" w:hAnsi="Arial" w:eastAsia="Times New Roman" w:cs="Arial"/>
          <w:sz w:val="24"/>
          <w:szCs w:val="24"/>
          <w:lang w:val="en-US" w:eastAsia="it-IT"/>
        </w:rPr>
        <w:t>B</w:t>
      </w:r>
      <w:r>
        <w:rPr>
          <w:rFonts w:ascii="Arial" w:hAnsi="Arial" w:eastAsia="Times New Roman" w:cs="Arial"/>
          <w:sz w:val="24"/>
          <w:szCs w:val="24"/>
          <w:lang w:eastAsia="it-IT"/>
        </w:rPr>
        <w:t>);</w:t>
      </w:r>
    </w:p>
    <w:p>
      <w:pPr>
        <w:pStyle w:val="6"/>
        <w:numPr>
          <w:ilvl w:val="0"/>
          <w:numId w:val="2"/>
        </w:num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Copia documento d’identità in corso di validità;</w:t>
      </w:r>
    </w:p>
    <w:p>
      <w:pPr>
        <w:pStyle w:val="6"/>
        <w:numPr>
          <w:ilvl w:val="0"/>
          <w:numId w:val="2"/>
        </w:num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Nel caso di cittadini extracomunitari: copia di regolare permesso di soggiorno;</w:t>
      </w:r>
    </w:p>
    <w:p>
      <w:pPr>
        <w:pStyle w:val="6"/>
        <w:numPr>
          <w:ilvl w:val="0"/>
          <w:numId w:val="2"/>
        </w:num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Attestazione ISEE ordinario in corso di validità;</w:t>
      </w:r>
    </w:p>
    <w:p>
      <w:pPr>
        <w:pStyle w:val="6"/>
        <w:numPr>
          <w:ilvl w:val="0"/>
          <w:numId w:val="0"/>
        </w:numPr>
        <w:spacing w:after="0" w:line="240" w:lineRule="auto"/>
        <w:ind w:left="621" w:leftChars="64" w:hanging="480" w:hangingChars="200"/>
        <w:jc w:val="both"/>
        <w:rPr>
          <w:rFonts w:hint="default" w:ascii="Arial" w:hAnsi="Arial" w:eastAsia="Times New Roman" w:cs="Arial"/>
          <w:b/>
          <w:bCs/>
          <w:sz w:val="24"/>
          <w:szCs w:val="24"/>
          <w:u w:val="single"/>
          <w:lang w:val="en-US" w:eastAsia="it-IT"/>
        </w:rPr>
      </w:pPr>
      <w:r>
        <w:rPr>
          <w:rFonts w:hint="default" w:ascii="Arial" w:hAnsi="Arial" w:eastAsia="Times New Roman" w:cs="Arial"/>
          <w:sz w:val="24"/>
          <w:szCs w:val="24"/>
          <w:lang w:val="en-US" w:eastAsia="it-IT"/>
        </w:rPr>
        <w:t xml:space="preserve">-    Copia bollette/fatture </w:t>
      </w:r>
      <w:r>
        <w:rPr>
          <w:rFonts w:ascii="Arial" w:hAnsi="Arial" w:eastAsia="Times New Roman" w:cs="Arial"/>
          <w:sz w:val="24"/>
          <w:szCs w:val="24"/>
          <w:lang w:eastAsia="it-IT"/>
        </w:rPr>
        <w:t>di fornitura idrica pagate e/o insolute</w:t>
      </w:r>
      <w:r>
        <w:rPr>
          <w:rFonts w:ascii="Arial" w:hAnsi="Arial" w:eastAsia="Times New Roman" w:cs="Arial"/>
          <w:b/>
          <w:bCs/>
          <w:sz w:val="24"/>
          <w:szCs w:val="24"/>
          <w:lang w:eastAsia="it-IT"/>
        </w:rPr>
        <w:t xml:space="preserve"> </w:t>
      </w:r>
      <w:r>
        <w:rPr>
          <w:rFonts w:hint="default" w:ascii="Arial" w:hAnsi="Arial" w:eastAsia="Times New Roman" w:cs="Arial"/>
          <w:b/>
          <w:bCs/>
          <w:sz w:val="24"/>
          <w:szCs w:val="24"/>
          <w:u w:val="single"/>
          <w:lang w:val="en-US" w:eastAsia="it-IT"/>
        </w:rPr>
        <w:t>emesse nell’</w:t>
      </w:r>
      <w:r>
        <w:rPr>
          <w:rFonts w:ascii="Arial" w:hAnsi="Arial" w:eastAsia="Times New Roman" w:cs="Arial"/>
          <w:b/>
          <w:bCs/>
          <w:sz w:val="24"/>
          <w:szCs w:val="24"/>
          <w:u w:val="single"/>
          <w:lang w:eastAsia="it-IT"/>
        </w:rPr>
        <w:t>anno 202</w:t>
      </w:r>
      <w:r>
        <w:rPr>
          <w:rFonts w:hint="default" w:ascii="Arial" w:hAnsi="Arial" w:eastAsia="Times New Roman" w:cs="Arial"/>
          <w:b/>
          <w:bCs/>
          <w:sz w:val="24"/>
          <w:szCs w:val="24"/>
          <w:u w:val="single"/>
          <w:lang w:val="en-US" w:eastAsia="it-IT"/>
        </w:rPr>
        <w:t>3</w:t>
      </w:r>
    </w:p>
    <w:p>
      <w:pPr>
        <w:pStyle w:val="6"/>
        <w:numPr>
          <w:ilvl w:val="0"/>
          <w:numId w:val="0"/>
        </w:numPr>
        <w:spacing w:after="0" w:line="240" w:lineRule="auto"/>
        <w:ind w:left="621" w:leftChars="64" w:hanging="480" w:hangingChars="200"/>
        <w:jc w:val="both"/>
        <w:rPr>
          <w:rFonts w:ascii="Arial" w:hAnsi="Arial" w:eastAsia="Times New Roman" w:cs="Arial"/>
          <w:sz w:val="24"/>
          <w:szCs w:val="24"/>
          <w:lang w:eastAsia="it-IT"/>
        </w:rPr>
      </w:pPr>
      <w:r>
        <w:rPr>
          <w:rFonts w:ascii="Arial" w:hAnsi="Arial" w:eastAsia="Times New Roman" w:cs="Arial"/>
          <w:sz w:val="24"/>
          <w:szCs w:val="24"/>
          <w:lang w:eastAsia="it-IT"/>
        </w:rPr>
        <w:t xml:space="preserve"> </w:t>
      </w:r>
      <w:r>
        <w:rPr>
          <w:rFonts w:hint="default" w:ascii="Arial" w:hAnsi="Arial" w:eastAsia="Times New Roman" w:cs="Arial"/>
          <w:sz w:val="24"/>
          <w:szCs w:val="24"/>
          <w:lang w:val="en-US" w:eastAsia="it-IT"/>
        </w:rPr>
        <w:t xml:space="preserve">    </w:t>
      </w:r>
      <w:r>
        <w:rPr>
          <w:rFonts w:ascii="Arial" w:hAnsi="Arial" w:eastAsia="Times New Roman" w:cs="Arial"/>
          <w:sz w:val="24"/>
          <w:szCs w:val="24"/>
          <w:lang w:eastAsia="it-IT"/>
        </w:rPr>
        <w:t>(</w:t>
      </w:r>
      <w:r>
        <w:rPr>
          <w:rFonts w:ascii="Arial" w:hAnsi="Arial" w:eastAsia="Times New Roman" w:cs="Arial"/>
          <w:sz w:val="24"/>
          <w:szCs w:val="24"/>
          <w:u w:val="single"/>
          <w:lang w:eastAsia="it-IT"/>
        </w:rPr>
        <w:t>non</w:t>
      </w:r>
      <w:r>
        <w:rPr>
          <w:rFonts w:hint="default" w:ascii="Arial" w:hAnsi="Arial" w:eastAsia="Times New Roman" w:cs="Arial"/>
          <w:sz w:val="24"/>
          <w:szCs w:val="24"/>
          <w:u w:val="single"/>
          <w:lang w:val="en-US" w:eastAsia="it-IT"/>
        </w:rPr>
        <w:t xml:space="preserve"> </w:t>
      </w:r>
      <w:r>
        <w:rPr>
          <w:rFonts w:ascii="Arial" w:hAnsi="Arial" w:eastAsia="Times New Roman" w:cs="Arial"/>
          <w:sz w:val="24"/>
          <w:szCs w:val="24"/>
          <w:u w:val="single"/>
          <w:lang w:eastAsia="it-IT"/>
        </w:rPr>
        <w:t>presentate già nel precedente Bando Idrico Integrativo</w:t>
      </w:r>
      <w:r>
        <w:rPr>
          <w:rFonts w:hint="default" w:ascii="Arial" w:hAnsi="Arial" w:eastAsia="Times New Roman" w:cs="Arial"/>
          <w:sz w:val="24"/>
          <w:szCs w:val="24"/>
          <w:u w:val="single"/>
          <w:lang w:val="en-US" w:eastAsia="it-IT"/>
        </w:rPr>
        <w:t xml:space="preserve"> anno 2022</w:t>
      </w:r>
      <w:r>
        <w:rPr>
          <w:rFonts w:ascii="Arial" w:hAnsi="Arial" w:eastAsia="Times New Roman" w:cs="Arial"/>
          <w:sz w:val="24"/>
          <w:szCs w:val="24"/>
          <w:lang w:eastAsia="it-IT"/>
        </w:rPr>
        <w:t>);</w:t>
      </w:r>
    </w:p>
    <w:p>
      <w:pPr>
        <w:pStyle w:val="6"/>
        <w:numPr>
          <w:ilvl w:val="0"/>
          <w:numId w:val="2"/>
        </w:num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Eventuale copia di verbale di riconoscimento dello stato di disabilità, ai sensi della L. 104/1992.</w:t>
      </w:r>
    </w:p>
    <w:p>
      <w:pPr>
        <w:pStyle w:val="6"/>
        <w:spacing w:after="0" w:line="240" w:lineRule="auto"/>
        <w:ind w:left="502"/>
        <w:jc w:val="both"/>
        <w:rPr>
          <w:rFonts w:ascii="Arial" w:hAnsi="Arial" w:eastAsia="Times New Roman" w:cs="Arial"/>
          <w:sz w:val="24"/>
          <w:szCs w:val="24"/>
          <w:lang w:eastAsia="it-IT"/>
        </w:rPr>
      </w:pPr>
    </w:p>
    <w:p>
      <w:pPr>
        <w:spacing w:after="0" w:line="240" w:lineRule="auto"/>
        <w:jc w:val="both"/>
        <w:rPr>
          <w:rFonts w:ascii="Arial" w:hAnsi="Arial" w:eastAsia="Times New Roman" w:cs="Arial"/>
          <w:b/>
          <w:sz w:val="24"/>
          <w:szCs w:val="24"/>
          <w:lang w:eastAsia="it-IT"/>
        </w:rPr>
      </w:pPr>
      <w:r>
        <w:rPr>
          <w:rFonts w:ascii="Arial" w:hAnsi="Arial" w:eastAsia="Times New Roman" w:cs="Arial"/>
          <w:b/>
          <w:sz w:val="24"/>
          <w:szCs w:val="24"/>
          <w:lang w:eastAsia="it-IT"/>
        </w:rPr>
        <w:t>MODALITA’ E TERMINI DI PRESENTAZIONE DELLA DOMANDA</w:t>
      </w:r>
    </w:p>
    <w:p>
      <w:pPr>
        <w:spacing w:after="0" w:line="240" w:lineRule="auto"/>
        <w:jc w:val="both"/>
        <w:rPr>
          <w:rFonts w:ascii="Arial" w:hAnsi="Arial" w:eastAsia="Times New Roman" w:cs="Arial"/>
          <w:b/>
          <w:sz w:val="24"/>
          <w:szCs w:val="24"/>
          <w:lang w:eastAsia="it-IT"/>
        </w:rPr>
      </w:pPr>
    </w:p>
    <w:p>
      <w:p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 xml:space="preserve">Si potrà presentare domanda, debitamente compilata e completa della documentazione indicata nel presente bando </w:t>
      </w:r>
      <w:r>
        <w:rPr>
          <w:rFonts w:ascii="Arial" w:hAnsi="Arial" w:eastAsia="Times New Roman" w:cs="Arial"/>
          <w:b/>
          <w:sz w:val="24"/>
          <w:szCs w:val="24"/>
          <w:u w:val="single"/>
          <w:lang w:eastAsia="it-IT"/>
        </w:rPr>
        <w:t>a</w:t>
      </w:r>
      <w:r>
        <w:rPr>
          <w:rFonts w:ascii="Arial" w:hAnsi="Arial" w:eastAsia="Times New Roman" w:cs="Arial"/>
          <w:sz w:val="24"/>
          <w:szCs w:val="24"/>
          <w:u w:val="single"/>
          <w:lang w:eastAsia="it-IT"/>
        </w:rPr>
        <w:t xml:space="preserve"> </w:t>
      </w:r>
      <w:r>
        <w:rPr>
          <w:rFonts w:ascii="Arial" w:hAnsi="Arial" w:eastAsia="Times New Roman" w:cs="Arial"/>
          <w:b/>
          <w:sz w:val="24"/>
          <w:szCs w:val="24"/>
          <w:u w:val="single"/>
          <w:lang w:eastAsia="it-IT"/>
        </w:rPr>
        <w:t xml:space="preserve">partire dal giorno </w:t>
      </w:r>
      <w:r>
        <w:rPr>
          <w:rFonts w:hint="default" w:ascii="Arial" w:hAnsi="Arial" w:eastAsia="Times New Roman" w:cs="Arial"/>
          <w:b/>
          <w:sz w:val="24"/>
          <w:szCs w:val="24"/>
          <w:u w:val="single"/>
          <w:lang w:val="en-US" w:eastAsia="it-IT"/>
        </w:rPr>
        <w:t>15/09</w:t>
      </w:r>
      <w:r>
        <w:rPr>
          <w:rFonts w:ascii="Arial" w:hAnsi="Arial" w:eastAsia="Times New Roman" w:cs="Arial"/>
          <w:b/>
          <w:sz w:val="24"/>
          <w:szCs w:val="24"/>
          <w:u w:val="single"/>
          <w:lang w:eastAsia="it-IT"/>
        </w:rPr>
        <w:t>/2023 ed entro e non oltre il termine delle ore 12 del giorno 31/</w:t>
      </w:r>
      <w:r>
        <w:rPr>
          <w:rFonts w:hint="default" w:ascii="Arial" w:hAnsi="Arial" w:eastAsia="Times New Roman" w:cs="Arial"/>
          <w:b/>
          <w:sz w:val="24"/>
          <w:szCs w:val="24"/>
          <w:u w:val="single"/>
          <w:lang w:val="en-US" w:eastAsia="it-IT"/>
        </w:rPr>
        <w:t>10</w:t>
      </w:r>
      <w:r>
        <w:rPr>
          <w:rFonts w:ascii="Arial" w:hAnsi="Arial" w:eastAsia="Times New Roman" w:cs="Arial"/>
          <w:b/>
          <w:sz w:val="24"/>
          <w:szCs w:val="24"/>
          <w:u w:val="single"/>
          <w:lang w:eastAsia="it-IT"/>
        </w:rPr>
        <w:t>/2023</w:t>
      </w:r>
      <w:r>
        <w:rPr>
          <w:rFonts w:ascii="Arial" w:hAnsi="Arial" w:eastAsia="Times New Roman" w:cs="Arial"/>
          <w:sz w:val="24"/>
          <w:szCs w:val="24"/>
          <w:lang w:eastAsia="it-IT"/>
        </w:rPr>
        <w:t>, secondo le seguenti modalità:</w:t>
      </w:r>
    </w:p>
    <w:p>
      <w:p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 consegna</w:t>
      </w:r>
      <w:r>
        <w:rPr>
          <w:rFonts w:hint="default" w:ascii="Arial" w:hAnsi="Arial" w:eastAsia="Times New Roman" w:cs="Arial"/>
          <w:sz w:val="24"/>
          <w:szCs w:val="24"/>
          <w:lang w:val="en-US" w:eastAsia="it-IT"/>
        </w:rPr>
        <w:t xml:space="preserve"> </w:t>
      </w:r>
      <w:r>
        <w:rPr>
          <w:rFonts w:ascii="Arial" w:hAnsi="Arial" w:eastAsia="Times New Roman" w:cs="Arial"/>
          <w:sz w:val="24"/>
          <w:szCs w:val="24"/>
          <w:lang w:eastAsia="it-IT"/>
        </w:rPr>
        <w:t>a mano presso l’ufficio Servizi Sociali nei giorni di apertura al pubblico (</w:t>
      </w:r>
      <w:r>
        <w:rPr>
          <w:rFonts w:hint="default" w:ascii="Arial" w:hAnsi="Arial" w:eastAsia="Times New Roman" w:cs="Arial"/>
          <w:sz w:val="24"/>
          <w:szCs w:val="24"/>
          <w:lang w:val="en-US" w:eastAsia="it-IT"/>
        </w:rPr>
        <w:t xml:space="preserve">Piazza Bocchi n. 3, nei giorni di </w:t>
      </w:r>
      <w:r>
        <w:rPr>
          <w:rFonts w:ascii="Arial" w:hAnsi="Arial" w:eastAsia="Times New Roman" w:cs="Arial"/>
          <w:sz w:val="24"/>
          <w:szCs w:val="24"/>
          <w:lang w:eastAsia="it-IT"/>
        </w:rPr>
        <w:t>martedì, giovedì e venerdì dalle 9</w:t>
      </w:r>
      <w:r>
        <w:rPr>
          <w:rFonts w:hint="default" w:ascii="Arial" w:hAnsi="Arial" w:eastAsia="Times New Roman" w:cs="Arial"/>
          <w:sz w:val="24"/>
          <w:szCs w:val="24"/>
          <w:lang w:val="en-US" w:eastAsia="it-IT"/>
        </w:rPr>
        <w:t>:00</w:t>
      </w:r>
      <w:r>
        <w:rPr>
          <w:rFonts w:ascii="Arial" w:hAnsi="Arial" w:eastAsia="Times New Roman" w:cs="Arial"/>
          <w:sz w:val="24"/>
          <w:szCs w:val="24"/>
          <w:lang w:eastAsia="it-IT"/>
        </w:rPr>
        <w:t xml:space="preserve"> alle 12:30)</w:t>
      </w:r>
    </w:p>
    <w:p>
      <w:pPr>
        <w:spacing w:after="0" w:line="240" w:lineRule="auto"/>
        <w:jc w:val="both"/>
        <w:rPr>
          <w:rStyle w:val="5"/>
          <w:rFonts w:hint="default" w:ascii="Arial" w:hAnsi="Arial" w:eastAsia="Times New Roman" w:cs="Arial"/>
          <w:b/>
          <w:bCs/>
          <w:color w:val="000000" w:themeColor="text1"/>
          <w:sz w:val="24"/>
          <w:szCs w:val="24"/>
          <w:u w:val="none"/>
          <w:lang w:val="en-US" w:eastAsia="it-IT"/>
          <w14:textFill>
            <w14:solidFill>
              <w14:schemeClr w14:val="tx1"/>
            </w14:solidFill>
          </w14:textFill>
        </w:rPr>
      </w:pPr>
      <w:r>
        <w:rPr>
          <w:rFonts w:ascii="Arial" w:hAnsi="Arial" w:eastAsia="Times New Roman" w:cs="Arial"/>
          <w:sz w:val="24"/>
          <w:szCs w:val="24"/>
          <w:lang w:eastAsia="it-IT"/>
        </w:rPr>
        <w:t>-</w:t>
      </w:r>
      <w:r>
        <w:rPr>
          <w:rFonts w:hint="default" w:ascii="Arial" w:hAnsi="Arial" w:eastAsia="Times New Roman" w:cs="Arial"/>
          <w:sz w:val="24"/>
          <w:szCs w:val="24"/>
          <w:lang w:val="en-US" w:eastAsia="it-IT"/>
        </w:rPr>
        <w:t xml:space="preserve"> </w:t>
      </w:r>
      <w:r>
        <w:rPr>
          <w:rFonts w:ascii="Arial" w:hAnsi="Arial" w:eastAsia="Times New Roman" w:cs="Arial"/>
          <w:sz w:val="24"/>
          <w:szCs w:val="24"/>
          <w:lang w:eastAsia="it-IT"/>
        </w:rPr>
        <w:t>invi</w:t>
      </w:r>
      <w:r>
        <w:rPr>
          <w:rFonts w:hint="default" w:ascii="Arial" w:hAnsi="Arial" w:eastAsia="Times New Roman" w:cs="Arial"/>
          <w:sz w:val="24"/>
          <w:szCs w:val="24"/>
          <w:lang w:val="en-US" w:eastAsia="it-IT"/>
        </w:rPr>
        <w:t>o per posta elettronica</w:t>
      </w:r>
      <w:r>
        <w:rPr>
          <w:rFonts w:ascii="Arial" w:hAnsi="Arial" w:eastAsia="Times New Roman" w:cs="Arial"/>
          <w:sz w:val="24"/>
          <w:szCs w:val="24"/>
          <w:lang w:eastAsia="it-IT"/>
        </w:rPr>
        <w:t xml:space="preserve"> all’indirizzo:</w:t>
      </w:r>
      <w:r>
        <w:rPr>
          <w:rFonts w:ascii="Arial" w:hAnsi="Arial" w:eastAsia="Times New Roman" w:cs="Arial"/>
          <w:color w:val="000000" w:themeColor="text1"/>
          <w:sz w:val="24"/>
          <w:szCs w:val="24"/>
          <w:lang w:eastAsia="it-IT"/>
          <w14:textFill>
            <w14:solidFill>
              <w14:schemeClr w14:val="tx1"/>
            </w14:solidFill>
          </w14:textFill>
        </w:rPr>
        <w:t xml:space="preserve"> </w:t>
      </w:r>
      <w:r>
        <w:rPr>
          <w:rFonts w:hint="default" w:ascii="Arial" w:hAnsi="Arial" w:cs="Arial"/>
          <w:b/>
          <w:bCs/>
          <w:sz w:val="24"/>
          <w:szCs w:val="24"/>
        </w:rPr>
        <w:fldChar w:fldCharType="begin"/>
      </w:r>
      <w:r>
        <w:rPr>
          <w:rFonts w:hint="default" w:ascii="Arial" w:hAnsi="Arial" w:cs="Arial"/>
          <w:b/>
          <w:bCs/>
          <w:sz w:val="24"/>
          <w:szCs w:val="24"/>
        </w:rPr>
        <w:instrText xml:space="preserve"> HYPERLINK "mailto:protocollo.comune.adria.ro@pecveneto.it" </w:instrText>
      </w:r>
      <w:r>
        <w:rPr>
          <w:rFonts w:hint="default" w:ascii="Arial" w:hAnsi="Arial" w:cs="Arial"/>
          <w:b/>
          <w:bCs/>
          <w:sz w:val="24"/>
          <w:szCs w:val="24"/>
        </w:rPr>
        <w:fldChar w:fldCharType="separate"/>
      </w:r>
      <w:r>
        <w:rPr>
          <w:rStyle w:val="5"/>
          <w:rFonts w:hint="default" w:ascii="Arial" w:hAnsi="Arial" w:eastAsia="Times New Roman" w:cs="Arial"/>
          <w:b/>
          <w:bCs/>
          <w:color w:val="000000" w:themeColor="text1"/>
          <w:sz w:val="24"/>
          <w:szCs w:val="24"/>
          <w:u w:val="none"/>
          <w:lang w:eastAsia="it-IT"/>
          <w14:textFill>
            <w14:solidFill>
              <w14:schemeClr w14:val="tx1"/>
            </w14:solidFill>
          </w14:textFill>
        </w:rPr>
        <w:t>protocollo.comune.adria.ro@pecveneto.it</w:t>
      </w:r>
      <w:r>
        <w:rPr>
          <w:rStyle w:val="5"/>
          <w:rFonts w:hint="default" w:ascii="Arial" w:hAnsi="Arial" w:eastAsia="Times New Roman" w:cs="Arial"/>
          <w:b/>
          <w:bCs/>
          <w:color w:val="000000" w:themeColor="text1"/>
          <w:sz w:val="24"/>
          <w:szCs w:val="24"/>
          <w:u w:val="none"/>
          <w:lang w:eastAsia="it-IT"/>
          <w14:textFill>
            <w14:solidFill>
              <w14:schemeClr w14:val="tx1"/>
            </w14:solidFill>
          </w14:textFill>
        </w:rPr>
        <w:fldChar w:fldCharType="end"/>
      </w:r>
      <w:r>
        <w:rPr>
          <w:rStyle w:val="5"/>
          <w:rFonts w:hint="default" w:ascii="Arial" w:hAnsi="Arial" w:eastAsia="Times New Roman" w:cs="Arial"/>
          <w:b/>
          <w:bCs/>
          <w:color w:val="000000" w:themeColor="text1"/>
          <w:sz w:val="24"/>
          <w:szCs w:val="24"/>
          <w:u w:val="none"/>
          <w:lang w:eastAsia="it-IT"/>
          <w14:textFill>
            <w14:solidFill>
              <w14:schemeClr w14:val="tx1"/>
            </w14:solidFill>
          </w14:textFill>
        </w:rPr>
        <w:t xml:space="preserve"> </w:t>
      </w:r>
      <w:r>
        <w:rPr>
          <w:rStyle w:val="5"/>
          <w:rFonts w:hint="default" w:ascii="Arial" w:hAnsi="Arial" w:eastAsia="Times New Roman" w:cs="Arial"/>
          <w:b/>
          <w:bCs/>
          <w:color w:val="000000" w:themeColor="text1"/>
          <w:sz w:val="24"/>
          <w:szCs w:val="24"/>
          <w:u w:val="none"/>
          <w:lang w:val="en-US" w:eastAsia="it-IT"/>
          <w14:textFill>
            <w14:solidFill>
              <w14:schemeClr w14:val="tx1"/>
            </w14:solidFill>
          </w14:textFill>
        </w:rPr>
        <w:t xml:space="preserve"> </w:t>
      </w:r>
    </w:p>
    <w:p>
      <w:pPr>
        <w:spacing w:after="0" w:line="240" w:lineRule="auto"/>
        <w:jc w:val="both"/>
        <w:rPr>
          <w:rStyle w:val="5"/>
          <w:rFonts w:hint="default" w:ascii="Arial" w:hAnsi="Arial" w:eastAsia="Times New Roman" w:cs="Arial"/>
          <w:b/>
          <w:bCs/>
          <w:color w:val="000000" w:themeColor="text1"/>
          <w:sz w:val="24"/>
          <w:szCs w:val="24"/>
          <w:u w:val="none"/>
          <w:lang w:val="en-US" w:eastAsia="it-IT"/>
          <w14:textFill>
            <w14:solidFill>
              <w14:schemeClr w14:val="tx1"/>
            </w14:solidFill>
          </w14:textFill>
        </w:rPr>
      </w:pPr>
    </w:p>
    <w:p>
      <w:pPr>
        <w:spacing w:after="0" w:line="240" w:lineRule="auto"/>
        <w:jc w:val="both"/>
        <w:rPr>
          <w:rStyle w:val="5"/>
          <w:rFonts w:ascii="Arial" w:hAnsi="Arial" w:eastAsia="Times New Roman" w:cs="Arial"/>
          <w:color w:val="000000" w:themeColor="text1"/>
          <w:sz w:val="24"/>
          <w:szCs w:val="24"/>
          <w:u w:val="none"/>
          <w:lang w:eastAsia="it-IT"/>
          <w14:textFill>
            <w14:solidFill>
              <w14:schemeClr w14:val="tx1"/>
            </w14:solidFill>
          </w14:textFill>
        </w:rPr>
      </w:pPr>
      <w:r>
        <w:rPr>
          <w:rStyle w:val="5"/>
          <w:rFonts w:ascii="Arial" w:hAnsi="Arial" w:eastAsia="Times New Roman" w:cs="Arial"/>
          <w:color w:val="000000" w:themeColor="text1"/>
          <w:sz w:val="24"/>
          <w:szCs w:val="24"/>
          <w:u w:val="none"/>
          <w:lang w:eastAsia="it-IT"/>
          <w14:textFill>
            <w14:solidFill>
              <w14:schemeClr w14:val="tx1"/>
            </w14:solidFill>
          </w14:textFill>
        </w:rPr>
        <w:t>La domanda è reperibile sul sito istituzionale del Comune di Adria oppure presso l’Ufficio Servizi Sociali.</w:t>
      </w:r>
    </w:p>
    <w:p>
      <w:pPr>
        <w:spacing w:after="0" w:line="240" w:lineRule="auto"/>
        <w:jc w:val="both"/>
        <w:rPr>
          <w:rFonts w:ascii="Arial" w:hAnsi="Arial" w:eastAsia="Times New Roman" w:cs="Arial"/>
          <w:sz w:val="24"/>
          <w:szCs w:val="24"/>
          <w:lang w:eastAsia="it-IT"/>
        </w:rPr>
      </w:pPr>
    </w:p>
    <w:p>
      <w:pPr>
        <w:spacing w:after="0" w:line="240" w:lineRule="auto"/>
        <w:jc w:val="both"/>
        <w:rPr>
          <w:rFonts w:ascii="Arial" w:hAnsi="Arial" w:eastAsia="Times New Roman" w:cs="Arial"/>
          <w:sz w:val="24"/>
          <w:szCs w:val="24"/>
          <w:lang w:eastAsia="it-IT"/>
        </w:rPr>
      </w:pPr>
      <w:r>
        <w:rPr>
          <w:rFonts w:ascii="Arial" w:hAnsi="Arial" w:eastAsia="Times New Roman" w:cs="Arial"/>
          <w:sz w:val="24"/>
          <w:szCs w:val="24"/>
          <w:lang w:eastAsia="it-IT"/>
        </w:rPr>
        <w:t>Per eventuali chiarimenti è possibile rivolgersi all’Ufficio Servizi Sociali telefonando al n</w:t>
      </w:r>
      <w:r>
        <w:rPr>
          <w:rFonts w:hint="default" w:ascii="Arial" w:hAnsi="Arial" w:eastAsia="Times New Roman" w:cs="Arial"/>
          <w:sz w:val="24"/>
          <w:szCs w:val="24"/>
          <w:lang w:val="en-US" w:eastAsia="it-IT"/>
        </w:rPr>
        <w:t>.</w:t>
      </w:r>
      <w:r>
        <w:rPr>
          <w:rFonts w:ascii="Arial" w:hAnsi="Arial" w:eastAsia="Times New Roman" w:cs="Arial"/>
          <w:sz w:val="24"/>
          <w:szCs w:val="24"/>
          <w:lang w:eastAsia="it-IT"/>
        </w:rPr>
        <w:t xml:space="preserve"> 0426.941385</w:t>
      </w:r>
    </w:p>
    <w:p>
      <w:pPr>
        <w:spacing w:after="0" w:line="240" w:lineRule="auto"/>
        <w:jc w:val="both"/>
        <w:rPr>
          <w:rFonts w:ascii="Arial" w:hAnsi="Arial" w:eastAsia="Times New Roman" w:cs="Arial"/>
          <w:sz w:val="24"/>
          <w:szCs w:val="24"/>
          <w:lang w:eastAsia="it-IT"/>
        </w:rPr>
      </w:pPr>
    </w:p>
    <w:p>
      <w:pPr>
        <w:spacing w:after="0" w:line="240" w:lineRule="auto"/>
        <w:jc w:val="both"/>
        <w:rPr>
          <w:rFonts w:hint="default" w:ascii="Arial" w:hAnsi="Arial" w:eastAsia="Times New Roman" w:cs="Arial"/>
          <w:sz w:val="24"/>
          <w:szCs w:val="24"/>
          <w:lang w:val="en-US" w:eastAsia="it-IT"/>
        </w:rPr>
      </w:pPr>
      <w:r>
        <w:rPr>
          <w:rFonts w:ascii="Arial" w:hAnsi="Arial" w:eastAsia="Times New Roman" w:cs="Arial"/>
          <w:sz w:val="24"/>
          <w:szCs w:val="24"/>
          <w:lang w:eastAsia="it-IT"/>
        </w:rPr>
        <w:t xml:space="preserve">Adria lì, </w:t>
      </w:r>
      <w:r>
        <w:rPr>
          <w:rFonts w:hint="default" w:ascii="Arial" w:hAnsi="Arial" w:eastAsia="Times New Roman" w:cs="Arial"/>
          <w:sz w:val="24"/>
          <w:szCs w:val="24"/>
          <w:lang w:val="en-US" w:eastAsia="it-IT"/>
        </w:rPr>
        <w:t>14/09/2023</w:t>
      </w:r>
      <w:bookmarkStart w:id="0" w:name="_GoBack"/>
      <w:bookmarkEnd w:id="0"/>
    </w:p>
    <w:p>
      <w:pPr>
        <w:spacing w:after="0" w:line="240" w:lineRule="auto"/>
        <w:jc w:val="both"/>
        <w:rPr>
          <w:rFonts w:ascii="Arial" w:hAnsi="Arial" w:eastAsia="Times New Roman" w:cs="Arial"/>
          <w:sz w:val="24"/>
          <w:szCs w:val="24"/>
          <w:lang w:eastAsia="it-IT"/>
        </w:rPr>
      </w:pPr>
    </w:p>
    <w:p>
      <w:pPr>
        <w:spacing w:after="0" w:line="240" w:lineRule="auto"/>
        <w:jc w:val="right"/>
        <w:rPr>
          <w:rFonts w:ascii="Arial" w:hAnsi="Arial" w:eastAsia="Times New Roman" w:cs="Arial"/>
          <w:sz w:val="24"/>
          <w:szCs w:val="24"/>
          <w:lang w:eastAsia="it-IT"/>
        </w:rPr>
      </w:pPr>
    </w:p>
    <w:p>
      <w:pPr>
        <w:spacing w:after="0" w:line="240" w:lineRule="auto"/>
        <w:jc w:val="right"/>
        <w:rPr>
          <w:rFonts w:ascii="Arial" w:hAnsi="Arial" w:eastAsia="Times New Roman" w:cs="Arial"/>
          <w:sz w:val="24"/>
          <w:szCs w:val="24"/>
          <w:lang w:eastAsia="it-IT"/>
        </w:rPr>
      </w:pPr>
    </w:p>
    <w:p>
      <w:pPr>
        <w:spacing w:after="0" w:line="240" w:lineRule="auto"/>
        <w:jc w:val="right"/>
        <w:rPr>
          <w:rFonts w:ascii="Arial" w:hAnsi="Arial" w:eastAsia="Times New Roman" w:cs="Arial"/>
          <w:sz w:val="24"/>
          <w:szCs w:val="24"/>
          <w:lang w:eastAsia="it-IT"/>
        </w:rPr>
      </w:pPr>
      <w:r>
        <w:rPr>
          <w:rFonts w:ascii="Arial" w:hAnsi="Arial" w:eastAsia="Times New Roman" w:cs="Arial"/>
          <w:sz w:val="24"/>
          <w:szCs w:val="24"/>
          <w:lang w:eastAsia="it-IT"/>
        </w:rPr>
        <w:t xml:space="preserve">                                                                                                                   </w:t>
      </w:r>
    </w:p>
    <w:p>
      <w:pPr>
        <w:spacing w:after="0" w:line="240" w:lineRule="auto"/>
        <w:rPr>
          <w:rFonts w:hint="default" w:ascii="Arial" w:hAnsi="Arial" w:eastAsia="Times New Roman" w:cs="Arial"/>
          <w:sz w:val="24"/>
          <w:szCs w:val="24"/>
          <w:lang w:val="en-US" w:eastAsia="it-IT"/>
        </w:rPr>
      </w:pP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 xml:space="preserve">        </w:t>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ascii="Arial" w:hAnsi="Arial" w:eastAsia="Times New Roman" w:cs="Arial"/>
          <w:sz w:val="24"/>
          <w:szCs w:val="24"/>
          <w:lang w:eastAsia="it-IT"/>
        </w:rPr>
        <w:tab/>
      </w:r>
      <w:r>
        <w:rPr>
          <w:rFonts w:hint="default" w:ascii="Arial" w:hAnsi="Arial" w:eastAsia="Times New Roman" w:cs="Arial"/>
          <w:sz w:val="24"/>
          <w:szCs w:val="24"/>
          <w:lang w:val="en-US" w:eastAsia="it-IT"/>
        </w:rPr>
        <w:t xml:space="preserve">             </w:t>
      </w:r>
      <w:r>
        <w:rPr>
          <w:rFonts w:ascii="Arial" w:hAnsi="Arial" w:eastAsia="Times New Roman" w:cs="Arial"/>
          <w:sz w:val="24"/>
          <w:szCs w:val="24"/>
          <w:lang w:eastAsia="it-IT"/>
        </w:rPr>
        <w:t>Il</w:t>
      </w:r>
      <w:r>
        <w:rPr>
          <w:rFonts w:hint="default" w:ascii="Arial" w:hAnsi="Arial" w:eastAsia="Times New Roman" w:cs="Arial"/>
          <w:sz w:val="24"/>
          <w:szCs w:val="24"/>
          <w:lang w:val="en-US" w:eastAsia="it-IT"/>
        </w:rPr>
        <w:t xml:space="preserve"> Segretario Comunale</w:t>
      </w:r>
    </w:p>
    <w:p>
      <w:pPr>
        <w:spacing w:after="0" w:line="240" w:lineRule="auto"/>
        <w:ind w:firstLine="6000" w:firstLineChars="2500"/>
        <w:rPr>
          <w:rFonts w:hint="default" w:ascii="Arial" w:hAnsi="Arial" w:eastAsia="Times New Roman" w:cs="Arial"/>
          <w:sz w:val="24"/>
          <w:szCs w:val="24"/>
          <w:lang w:val="en-US" w:eastAsia="it-IT"/>
        </w:rPr>
      </w:pPr>
      <w:r>
        <w:rPr>
          <w:rFonts w:ascii="Arial" w:hAnsi="Arial" w:eastAsia="Times New Roman" w:cs="Arial"/>
          <w:sz w:val="24"/>
          <w:szCs w:val="24"/>
          <w:lang w:eastAsia="it-IT"/>
        </w:rPr>
        <w:t xml:space="preserve">Dott.  </w:t>
      </w:r>
      <w:r>
        <w:rPr>
          <w:rFonts w:hint="default" w:ascii="Arial" w:hAnsi="Arial" w:eastAsia="Times New Roman" w:cs="Arial"/>
          <w:sz w:val="24"/>
          <w:szCs w:val="24"/>
          <w:lang w:val="en-US" w:eastAsia="it-IT"/>
        </w:rPr>
        <w:t>Mecca Virgilio</w:t>
      </w:r>
    </w:p>
    <w:p>
      <w:pPr>
        <w:spacing w:after="0" w:line="240" w:lineRule="auto"/>
        <w:ind w:left="5664" w:firstLine="708"/>
        <w:rPr>
          <w:rFonts w:ascii="Arial" w:hAnsi="Arial" w:eastAsia="Times New Roman" w:cs="Arial"/>
          <w:sz w:val="24"/>
          <w:szCs w:val="24"/>
          <w:lang w:eastAsia="it-IT"/>
        </w:rPr>
      </w:pPr>
      <w:r>
        <w:rPr>
          <w:rFonts w:ascii="Arial" w:hAnsi="Arial" w:eastAsia="Times New Roman" w:cs="Arial"/>
          <w:sz w:val="12"/>
          <w:szCs w:val="12"/>
          <w:lang w:eastAsia="it-IT"/>
        </w:rPr>
        <w:t>Documento firmato digitalmente</w:t>
      </w:r>
    </w:p>
    <w:p>
      <w:pPr>
        <w:spacing w:after="0" w:line="240" w:lineRule="auto"/>
        <w:rPr>
          <w:rFonts w:ascii="Arial" w:hAnsi="Arial" w:eastAsia="Times New Roman" w:cs="Arial"/>
          <w:sz w:val="12"/>
          <w:szCs w:val="12"/>
          <w:lang w:eastAsia="it-IT"/>
        </w:rPr>
      </w:pPr>
      <w:r>
        <w:rPr>
          <w:rFonts w:ascii="Arial" w:hAnsi="Arial" w:eastAsia="Times New Roman" w:cs="Arial"/>
          <w:sz w:val="12"/>
          <w:szCs w:val="12"/>
          <w:lang w:eastAsia="it-IT"/>
        </w:rPr>
        <w:t xml:space="preserve">                                                                                                                                                                                 (artt. 20-21-24 D. Lgs. 7/3/2005 n. 82 e s.m.i.)</w:t>
      </w:r>
    </w:p>
    <w:p>
      <w:pPr>
        <w:spacing w:after="0" w:line="240" w:lineRule="auto"/>
        <w:ind w:left="708"/>
        <w:jc w:val="center"/>
        <w:rPr>
          <w:rFonts w:ascii="Arial" w:hAnsi="Arial" w:eastAsia="Times New Roman" w:cs="Arial"/>
          <w:sz w:val="12"/>
          <w:szCs w:val="12"/>
          <w:lang w:eastAsia="it-IT"/>
        </w:rPr>
      </w:pPr>
    </w:p>
    <w:p>
      <w:pPr>
        <w:spacing w:after="0" w:line="240" w:lineRule="auto"/>
        <w:rPr>
          <w:rFonts w:ascii="Arial" w:hAnsi="Arial" w:eastAsia="Times New Roman" w:cs="Arial"/>
          <w:sz w:val="24"/>
          <w:szCs w:val="24"/>
          <w:lang w:eastAsia="it-IT"/>
        </w:rPr>
      </w:pPr>
    </w:p>
    <w:sectPr>
      <w:pgSz w:w="11906" w:h="16838"/>
      <w:pgMar w:top="851" w:right="1134" w:bottom="1134"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ndalus">
    <w:altName w:val="Arial"/>
    <w:panose1 w:val="00000000000000000000"/>
    <w:charset w:val="00"/>
    <w:family w:val="roman"/>
    <w:pitch w:val="default"/>
    <w:sig w:usb0="00000000" w:usb1="00000000" w:usb2="00000008" w:usb3="00000000" w:csb0="0000004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87E411E"/>
    <w:multiLevelType w:val="multilevel"/>
    <w:tmpl w:val="787E411E"/>
    <w:lvl w:ilvl="0" w:tentative="0">
      <w:start w:val="8"/>
      <w:numFmt w:val="bullet"/>
      <w:lvlText w:val="-"/>
      <w:lvlJc w:val="left"/>
      <w:pPr>
        <w:ind w:left="502" w:hanging="360"/>
      </w:pPr>
      <w:rPr>
        <w:rFonts w:hint="default" w:ascii="Andalus" w:hAnsi="Andalus" w:eastAsia="Times New Roman" w:cs="Andalu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2B"/>
    <w:rsid w:val="00007E0F"/>
    <w:rsid w:val="0004622B"/>
    <w:rsid w:val="00081DED"/>
    <w:rsid w:val="00095AC5"/>
    <w:rsid w:val="000A5E9B"/>
    <w:rsid w:val="000D1E2E"/>
    <w:rsid w:val="000F1FF9"/>
    <w:rsid w:val="00103E8E"/>
    <w:rsid w:val="0011198B"/>
    <w:rsid w:val="00121645"/>
    <w:rsid w:val="001475FE"/>
    <w:rsid w:val="001732A1"/>
    <w:rsid w:val="001F305B"/>
    <w:rsid w:val="0020472D"/>
    <w:rsid w:val="00221CDA"/>
    <w:rsid w:val="00222D6E"/>
    <w:rsid w:val="00234F86"/>
    <w:rsid w:val="00244715"/>
    <w:rsid w:val="00271CDD"/>
    <w:rsid w:val="0028773D"/>
    <w:rsid w:val="0029436B"/>
    <w:rsid w:val="002B63F3"/>
    <w:rsid w:val="002F0F30"/>
    <w:rsid w:val="002F46AE"/>
    <w:rsid w:val="002F7D52"/>
    <w:rsid w:val="00357734"/>
    <w:rsid w:val="00363B77"/>
    <w:rsid w:val="003C2F6A"/>
    <w:rsid w:val="00430043"/>
    <w:rsid w:val="00453A0E"/>
    <w:rsid w:val="00463CEE"/>
    <w:rsid w:val="00470785"/>
    <w:rsid w:val="0049183C"/>
    <w:rsid w:val="004B298B"/>
    <w:rsid w:val="004B34EA"/>
    <w:rsid w:val="004B36C5"/>
    <w:rsid w:val="004B771D"/>
    <w:rsid w:val="004C74EB"/>
    <w:rsid w:val="004E45F0"/>
    <w:rsid w:val="00513070"/>
    <w:rsid w:val="00514758"/>
    <w:rsid w:val="00563E8C"/>
    <w:rsid w:val="005C57C4"/>
    <w:rsid w:val="005F7F9E"/>
    <w:rsid w:val="00603B8B"/>
    <w:rsid w:val="0065460A"/>
    <w:rsid w:val="00674FC7"/>
    <w:rsid w:val="006929E0"/>
    <w:rsid w:val="006C3217"/>
    <w:rsid w:val="006C50FF"/>
    <w:rsid w:val="0071190D"/>
    <w:rsid w:val="00724271"/>
    <w:rsid w:val="0076215B"/>
    <w:rsid w:val="0082057D"/>
    <w:rsid w:val="00821A7A"/>
    <w:rsid w:val="0083758D"/>
    <w:rsid w:val="008969BC"/>
    <w:rsid w:val="008D1F75"/>
    <w:rsid w:val="00924F5A"/>
    <w:rsid w:val="009408B9"/>
    <w:rsid w:val="0097178E"/>
    <w:rsid w:val="00974866"/>
    <w:rsid w:val="00987E96"/>
    <w:rsid w:val="009F0B44"/>
    <w:rsid w:val="00A16A14"/>
    <w:rsid w:val="00A5485B"/>
    <w:rsid w:val="00A60185"/>
    <w:rsid w:val="00A9577D"/>
    <w:rsid w:val="00AB7FCF"/>
    <w:rsid w:val="00BC7DEA"/>
    <w:rsid w:val="00C43197"/>
    <w:rsid w:val="00C75E0A"/>
    <w:rsid w:val="00C83A2B"/>
    <w:rsid w:val="00CE2C20"/>
    <w:rsid w:val="00CF622B"/>
    <w:rsid w:val="00D1219D"/>
    <w:rsid w:val="00D1530B"/>
    <w:rsid w:val="00D27F35"/>
    <w:rsid w:val="00D465EC"/>
    <w:rsid w:val="00D65141"/>
    <w:rsid w:val="00D95D0A"/>
    <w:rsid w:val="00DC1CB4"/>
    <w:rsid w:val="00DD0D6E"/>
    <w:rsid w:val="00E169C0"/>
    <w:rsid w:val="00E46521"/>
    <w:rsid w:val="00E63EF0"/>
    <w:rsid w:val="00EC1B82"/>
    <w:rsid w:val="00EE6C32"/>
    <w:rsid w:val="00EF2BC4"/>
    <w:rsid w:val="00EF5208"/>
    <w:rsid w:val="00F043EF"/>
    <w:rsid w:val="00F07A79"/>
    <w:rsid w:val="00F746B5"/>
    <w:rsid w:val="00F80CE1"/>
    <w:rsid w:val="111710AD"/>
    <w:rsid w:val="15CA78EF"/>
    <w:rsid w:val="1DDF2EDE"/>
    <w:rsid w:val="313876AD"/>
    <w:rsid w:val="34190DD4"/>
    <w:rsid w:val="35D473DE"/>
    <w:rsid w:val="37D05537"/>
    <w:rsid w:val="3C896874"/>
    <w:rsid w:val="53F12242"/>
    <w:rsid w:val="61641728"/>
    <w:rsid w:val="6A8F27CC"/>
    <w:rsid w:val="6CF33E6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character" w:styleId="5">
    <w:name w:val="Hyperlink"/>
    <w:basedOn w:val="2"/>
    <w:unhideWhenUsed/>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Testo fumetto Carattere"/>
    <w:basedOn w:val="2"/>
    <w:link w:val="4"/>
    <w:semiHidden/>
    <w:qFormat/>
    <w:uiPriority w:val="99"/>
    <w:rPr>
      <w:rFonts w:ascii="Segoe UI" w:hAnsi="Segoe UI" w:cs="Segoe UI"/>
      <w:sz w:val="18"/>
      <w:szCs w:val="18"/>
    </w:rPr>
  </w:style>
  <w:style w:type="character" w:customStyle="1" w:styleId="8">
    <w:name w:val="Menzione non risolta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4C662-E4ED-4AF4-A8A9-E106E6B8B7B8}">
  <ds:schemaRefs/>
</ds:datastoreItem>
</file>

<file path=docProps/app.xml><?xml version="1.0" encoding="utf-8"?>
<Properties xmlns="http://schemas.openxmlformats.org/officeDocument/2006/extended-properties" xmlns:vt="http://schemas.openxmlformats.org/officeDocument/2006/docPropsVTypes">
  <Template>Normal</Template>
  <Pages>2</Pages>
  <Words>776</Words>
  <Characters>4425</Characters>
  <Lines>36</Lines>
  <Paragraphs>10</Paragraphs>
  <TotalTime>156</TotalTime>
  <ScaleCrop>false</ScaleCrop>
  <LinksUpToDate>false</LinksUpToDate>
  <CharactersWithSpaces>5191</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2021-02-10T13:57:00Z</dcterms:created>
  <dc:creator>Elisabetta Sperandio</dc:creator>
  <cp:lastModifiedBy>gventurini</cp:lastModifiedBy>
  <cp:lastPrinted>2023-03-03T11:04:00Z</cp:lastPrinted>
  <dcterms:modified xsi:type="dcterms:W3CDTF">2023-09-14T09:07:32Z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EB6CA6A8FF9C43AF8929008D76F58CCF_12</vt:lpwstr>
  </property>
</Properties>
</file>